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98FC5">
      <w:pPr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hint="eastAsia"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3</w:t>
      </w:r>
    </w:p>
    <w:p w14:paraId="4910DD0C">
      <w:pPr>
        <w:spacing w:line="560" w:lineRule="exact"/>
        <w:jc w:val="center"/>
        <w:rPr>
          <w:rFonts w:hint="eastAsia" w:ascii="方正小标宋简体" w:hAnsi="华文中宋" w:eastAsia="方正小标宋简体"/>
          <w:sz w:val="36"/>
          <w:szCs w:val="36"/>
          <w:lang w:eastAsia="zh-CN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项目计划书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撰写</w:t>
      </w:r>
      <w:r>
        <w:rPr>
          <w:rFonts w:hint="eastAsia" w:ascii="方正小标宋简体" w:hAnsi="华文中宋" w:eastAsia="方正小标宋简体"/>
          <w:sz w:val="36"/>
          <w:szCs w:val="36"/>
        </w:rPr>
        <w:t>提纲</w:t>
      </w:r>
      <w:r>
        <w:rPr>
          <w:rFonts w:hint="eastAsia" w:ascii="方正小标宋简体" w:hAnsi="华文中宋" w:eastAsia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供参考</w:t>
      </w:r>
      <w:r>
        <w:rPr>
          <w:rFonts w:hint="eastAsia" w:ascii="方正小标宋简体" w:hAnsi="华文中宋" w:eastAsia="方正小标宋简体"/>
          <w:sz w:val="36"/>
          <w:szCs w:val="36"/>
          <w:lang w:eastAsia="zh-CN"/>
        </w:rPr>
        <w:t>）</w:t>
      </w:r>
      <w:bookmarkStart w:id="0" w:name="_GoBack"/>
      <w:bookmarkEnd w:id="0"/>
    </w:p>
    <w:p w14:paraId="477AD76D">
      <w:pPr>
        <w:adjustRightInd w:val="0"/>
        <w:snapToGrid w:val="0"/>
        <w:spacing w:line="560" w:lineRule="exact"/>
        <w:jc w:val="center"/>
        <w:rPr>
          <w:rFonts w:hint="eastAsia" w:ascii="方正小标宋简体" w:hAnsi="华文中宋" w:eastAsia="方正小标宋简体"/>
          <w:sz w:val="32"/>
          <w:szCs w:val="32"/>
        </w:rPr>
      </w:pPr>
    </w:p>
    <w:p w14:paraId="78DF7458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执行总结（此章节是后续各章节的总结和提炼）</w:t>
      </w:r>
    </w:p>
    <w:p w14:paraId="4A023B7B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项目或企业背景</w:t>
      </w:r>
    </w:p>
    <w:p w14:paraId="6EAB12BF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项目或企业规划</w:t>
      </w:r>
    </w:p>
    <w:p w14:paraId="47736E4F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市场分析</w:t>
      </w:r>
    </w:p>
    <w:p w14:paraId="17E195E1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行业竞争分析</w:t>
      </w:r>
    </w:p>
    <w:p w14:paraId="223C3F77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组织与人事分析</w:t>
      </w:r>
    </w:p>
    <w:p w14:paraId="52EB73A3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财务分析</w:t>
      </w:r>
    </w:p>
    <w:p w14:paraId="2C56418C">
      <w:pPr>
        <w:numPr>
          <w:ilvl w:val="1"/>
          <w:numId w:val="2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风险分析</w:t>
      </w:r>
    </w:p>
    <w:p w14:paraId="32EF9895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项目或公司简介</w:t>
      </w:r>
    </w:p>
    <w:p w14:paraId="21CA722F">
      <w:pPr>
        <w:numPr>
          <w:ilvl w:val="1"/>
          <w:numId w:val="3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项目或公司概述</w:t>
      </w:r>
    </w:p>
    <w:p w14:paraId="39985150">
      <w:pPr>
        <w:numPr>
          <w:ilvl w:val="1"/>
          <w:numId w:val="3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项目或公司服务及业务简介</w:t>
      </w:r>
    </w:p>
    <w:p w14:paraId="54DA32EB">
      <w:pPr>
        <w:numPr>
          <w:ilvl w:val="1"/>
          <w:numId w:val="3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发展规划</w:t>
      </w:r>
    </w:p>
    <w:p w14:paraId="60A92B25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市场与竞争分析</w:t>
      </w:r>
    </w:p>
    <w:p w14:paraId="25259035">
      <w:pPr>
        <w:numPr>
          <w:ilvl w:val="1"/>
          <w:numId w:val="4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市场现状</w:t>
      </w:r>
    </w:p>
    <w:p w14:paraId="10D44226">
      <w:pPr>
        <w:numPr>
          <w:ilvl w:val="1"/>
          <w:numId w:val="4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市场前景</w:t>
      </w:r>
    </w:p>
    <w:p w14:paraId="206A60C2">
      <w:pPr>
        <w:numPr>
          <w:ilvl w:val="1"/>
          <w:numId w:val="4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目标市场</w:t>
      </w:r>
    </w:p>
    <w:p w14:paraId="63953CA5">
      <w:pPr>
        <w:numPr>
          <w:ilvl w:val="1"/>
          <w:numId w:val="4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市场营销策略或商业模式阐述</w:t>
      </w:r>
    </w:p>
    <w:p w14:paraId="585ADC44">
      <w:pPr>
        <w:numPr>
          <w:ilvl w:val="1"/>
          <w:numId w:val="4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竞争分析</w:t>
      </w:r>
    </w:p>
    <w:p w14:paraId="20D9EA24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运营分析</w:t>
      </w:r>
    </w:p>
    <w:p w14:paraId="30F96A2A">
      <w:pPr>
        <w:tabs>
          <w:tab w:val="left" w:pos="1260"/>
          <w:tab w:val="left" w:pos="1440"/>
        </w:tabs>
        <w:adjustRightInd w:val="0"/>
        <w:snapToGrid w:val="0"/>
        <w:spacing w:line="560" w:lineRule="exact"/>
        <w:ind w:firstLine="480" w:firstLineChars="15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4.1  生产组织</w:t>
      </w:r>
    </w:p>
    <w:p w14:paraId="43A99274">
      <w:pPr>
        <w:adjustRightInd w:val="0"/>
        <w:snapToGrid w:val="0"/>
        <w:spacing w:line="560" w:lineRule="exact"/>
        <w:ind w:firstLine="480" w:firstLineChars="15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4.2  质量控制</w:t>
      </w:r>
    </w:p>
    <w:p w14:paraId="7E2E91C4">
      <w:pPr>
        <w:adjustRightInd w:val="0"/>
        <w:snapToGrid w:val="0"/>
        <w:spacing w:line="560" w:lineRule="exact"/>
        <w:ind w:firstLine="480" w:firstLineChars="15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4.3  组织管理</w:t>
      </w:r>
    </w:p>
    <w:p w14:paraId="241F5ABA">
      <w:pPr>
        <w:tabs>
          <w:tab w:val="left" w:pos="1260"/>
        </w:tabs>
        <w:adjustRightInd w:val="0"/>
        <w:snapToGrid w:val="0"/>
        <w:spacing w:line="560" w:lineRule="exact"/>
        <w:ind w:firstLine="480" w:firstLineChars="15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4.4  人事管理</w:t>
      </w:r>
    </w:p>
    <w:p w14:paraId="741FC256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财务分析</w:t>
      </w:r>
    </w:p>
    <w:p w14:paraId="64B2AFD4">
      <w:pPr>
        <w:adjustRightInd w:val="0"/>
        <w:snapToGrid w:val="0"/>
        <w:spacing w:line="560" w:lineRule="exact"/>
        <w:ind w:left="1500" w:leftChars="201" w:hanging="1078" w:hangingChars="3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5.1  投融资分析</w:t>
      </w:r>
    </w:p>
    <w:p w14:paraId="0EF7B373">
      <w:pPr>
        <w:adjustRightInd w:val="0"/>
        <w:snapToGrid w:val="0"/>
        <w:spacing w:line="560" w:lineRule="exact"/>
        <w:ind w:left="1500" w:leftChars="201" w:hanging="1078" w:hangingChars="3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5.2  财务预算</w:t>
      </w:r>
    </w:p>
    <w:p w14:paraId="2AB9F160">
      <w:pPr>
        <w:adjustRightInd w:val="0"/>
        <w:snapToGrid w:val="0"/>
        <w:spacing w:line="560" w:lineRule="exact"/>
        <w:ind w:left="1500" w:leftChars="201" w:hanging="1078" w:hangingChars="3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5.3  财务分析</w:t>
      </w:r>
    </w:p>
    <w:p w14:paraId="75F5E611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风险分析</w:t>
      </w:r>
    </w:p>
    <w:p w14:paraId="3404A047">
      <w:pPr>
        <w:adjustRightInd w:val="0"/>
        <w:snapToGrid w:val="0"/>
        <w:spacing w:line="560" w:lineRule="exact"/>
        <w:ind w:left="1500" w:leftChars="201" w:hanging="1078" w:hangingChars="3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6.1  风险识别</w:t>
      </w:r>
    </w:p>
    <w:p w14:paraId="6442FD04">
      <w:pPr>
        <w:adjustRightInd w:val="0"/>
        <w:snapToGrid w:val="0"/>
        <w:spacing w:line="560" w:lineRule="exact"/>
        <w:ind w:left="1500" w:leftChars="201" w:hanging="1078" w:hangingChars="3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6.2  风险防范及措施</w:t>
      </w:r>
    </w:p>
    <w:p w14:paraId="19EF55DC">
      <w:pPr>
        <w:tabs>
          <w:tab w:val="left" w:pos="1440"/>
        </w:tabs>
        <w:adjustRightInd w:val="0"/>
        <w:snapToGrid w:val="0"/>
        <w:spacing w:line="560" w:lineRule="exact"/>
        <w:ind w:left="1500" w:leftChars="201" w:hanging="1078" w:hangingChars="337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6.3  风险资本退出</w:t>
      </w:r>
    </w:p>
    <w:p w14:paraId="3C86EBBF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团队介绍</w:t>
      </w:r>
    </w:p>
    <w:p w14:paraId="7B59B359">
      <w:pPr>
        <w:adjustRightInd w:val="0"/>
        <w:snapToGrid w:val="0"/>
        <w:spacing w:line="560" w:lineRule="exac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附录：各类附件证明材料</w:t>
      </w:r>
    </w:p>
    <w:p w14:paraId="7459EA18">
      <w:pPr>
        <w:spacing w:line="560" w:lineRule="exact"/>
        <w:rPr>
          <w:rFonts w:hint="eastAsia" w:eastAsia="仿宋_GB2312"/>
          <w:sz w:val="32"/>
          <w:szCs w:val="32"/>
        </w:rPr>
      </w:pPr>
    </w:p>
    <w:p w14:paraId="2C4F99AE">
      <w:pPr>
        <w:spacing w:line="560" w:lineRule="exact"/>
        <w:rPr>
          <w:rFonts w:hint="eastAsia" w:eastAsia="仿宋_GB2312"/>
          <w:sz w:val="32"/>
          <w:szCs w:val="32"/>
        </w:rPr>
      </w:pPr>
    </w:p>
    <w:p w14:paraId="399FDB73">
      <w:pPr>
        <w:spacing w:line="560" w:lineRule="exact"/>
        <w:rPr>
          <w:rFonts w:hint="eastAsia" w:eastAsia="仿宋_GB2312"/>
          <w:sz w:val="32"/>
          <w:szCs w:val="32"/>
        </w:rPr>
      </w:pPr>
    </w:p>
    <w:p w14:paraId="0A8177E3">
      <w:pPr>
        <w:spacing w:line="560" w:lineRule="exact"/>
        <w:rPr>
          <w:rFonts w:hint="eastAsia" w:eastAsia="仿宋_GB2312"/>
          <w:sz w:val="32"/>
          <w:szCs w:val="32"/>
        </w:rPr>
      </w:pPr>
    </w:p>
    <w:p w14:paraId="5508B12E">
      <w:pPr>
        <w:spacing w:line="560" w:lineRule="exact"/>
        <w:rPr>
          <w:rFonts w:hint="eastAsia" w:eastAsia="仿宋_GB2312"/>
          <w:sz w:val="32"/>
          <w:szCs w:val="32"/>
        </w:rPr>
      </w:pPr>
    </w:p>
    <w:p w14:paraId="255C780A">
      <w:pPr>
        <w:spacing w:line="560" w:lineRule="exact"/>
        <w:rPr>
          <w:rFonts w:hint="eastAsia" w:eastAsia="仿宋_GB2312"/>
          <w:sz w:val="32"/>
          <w:szCs w:val="32"/>
        </w:rPr>
      </w:pPr>
    </w:p>
    <w:p w14:paraId="55EFFD3B">
      <w:pPr>
        <w:spacing w:line="560" w:lineRule="exact"/>
        <w:rPr>
          <w:rFonts w:hint="eastAsia" w:eastAsia="仿宋_GB2312"/>
          <w:sz w:val="32"/>
          <w:szCs w:val="32"/>
        </w:rPr>
      </w:pPr>
    </w:p>
    <w:p w14:paraId="511C8F7B">
      <w:pPr>
        <w:spacing w:line="560" w:lineRule="exact"/>
        <w:rPr>
          <w:rFonts w:hint="eastAsia" w:eastAsia="仿宋_GB2312"/>
          <w:sz w:val="32"/>
          <w:szCs w:val="32"/>
        </w:rPr>
      </w:pPr>
    </w:p>
    <w:p w14:paraId="1D278A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25936BB-A960-40BD-8195-33CE5F9CDB5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C68F5B0-234A-494E-A7CC-88B64B45481B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B56077C8-E296-4111-831B-D26B25BAC3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D22AD03-FE4B-4B5A-A9E9-83D2BCCD9C7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AEAF23E-40CC-4479-A88B-F73A35472C3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A1018D"/>
    <w:multiLevelType w:val="multilevel"/>
    <w:tmpl w:val="15A1018D"/>
    <w:lvl w:ilvl="0" w:tentative="0">
      <w:start w:val="3"/>
      <w:numFmt w:val="decimal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215"/>
        </w:tabs>
        <w:ind w:left="121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695"/>
        </w:tabs>
        <w:ind w:left="169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  <w:rPr>
        <w:rFonts w:hint="default"/>
      </w:rPr>
    </w:lvl>
  </w:abstractNum>
  <w:abstractNum w:abstractNumId="1">
    <w:nsid w:val="1DA91A7A"/>
    <w:multiLevelType w:val="multilevel"/>
    <w:tmpl w:val="1DA91A7A"/>
    <w:lvl w:ilvl="0" w:tentative="0">
      <w:start w:val="1"/>
      <w:numFmt w:val="japaneseCounting"/>
      <w:lvlText w:val="第%1章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6623669"/>
    <w:multiLevelType w:val="multilevel"/>
    <w:tmpl w:val="56623669"/>
    <w:lvl w:ilvl="0" w:tentative="0">
      <w:start w:val="1"/>
      <w:numFmt w:val="decimal"/>
      <w:lvlText w:val="%1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  <w:rPr>
        <w:rFonts w:hint="default"/>
        <w:b w:val="0"/>
      </w:rPr>
    </w:lvl>
    <w:lvl w:ilvl="2" w:tentative="0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  <w:rPr>
        <w:rFonts w:hint="default"/>
      </w:rPr>
    </w:lvl>
  </w:abstractNum>
  <w:abstractNum w:abstractNumId="3">
    <w:nsid w:val="76EE5D6A"/>
    <w:multiLevelType w:val="multilevel"/>
    <w:tmpl w:val="76EE5D6A"/>
    <w:lvl w:ilvl="0" w:tentative="0">
      <w:start w:val="2"/>
      <w:numFmt w:val="decimal"/>
      <w:lvlText w:val="%1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680"/>
        </w:tabs>
        <w:ind w:left="16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360"/>
        </w:tabs>
        <w:ind w:left="336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840"/>
        </w:tabs>
        <w:ind w:left="38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80"/>
        </w:tabs>
        <w:ind w:left="468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520"/>
        </w:tabs>
        <w:ind w:left="552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0"/>
        </w:tabs>
        <w:ind w:left="60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C2"/>
    <w:rsid w:val="000147C2"/>
    <w:rsid w:val="00142413"/>
    <w:rsid w:val="0018170E"/>
    <w:rsid w:val="00182E0A"/>
    <w:rsid w:val="00253B0B"/>
    <w:rsid w:val="0034652B"/>
    <w:rsid w:val="005F3F1B"/>
    <w:rsid w:val="008A6037"/>
    <w:rsid w:val="00BD1CDA"/>
    <w:rsid w:val="00DD4448"/>
    <w:rsid w:val="00E3742C"/>
    <w:rsid w:val="496F7199"/>
    <w:rsid w:val="78C74C62"/>
    <w:rsid w:val="7E8A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226</Words>
  <Characters>246</Characters>
  <Lines>2</Lines>
  <Paragraphs>1</Paragraphs>
  <TotalTime>0</TotalTime>
  <ScaleCrop>false</ScaleCrop>
  <LinksUpToDate>false</LinksUpToDate>
  <CharactersWithSpaces>266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2017-04-21T00:33:00Z</dcterms:created>
  <dc:creator>缪小青</dc:creator>
  <cp:lastModifiedBy>海盗</cp:lastModifiedBy>
  <dcterms:modified xsi:type="dcterms:W3CDTF">2025-04-01T00:51:40Z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eyJoZGlkIjoiMGEwZTU5NTI4ZGNhZjg2NTE0MmRhZThiNWQwYTNlN2UiLCJ1c2VySWQiOiI1MDQ2Njc3MDMifQ==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852A7308CA854C90BA21F1A184A85832_12</vt:lpwstr>
  </property>
</Properties>
</file>